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jc w:val="center"/>
        <w:tblInd w:w="-43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3960"/>
        <w:gridCol w:w="2160"/>
        <w:gridCol w:w="3924"/>
      </w:tblGrid>
      <w:tr w:rsidR="008D2FA0" w:rsidRPr="00DB3B2D" w:rsidTr="008A5D72">
        <w:trPr>
          <w:trHeight w:val="1611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D2FA0" w:rsidRPr="00DB3B2D" w:rsidRDefault="008D2FA0" w:rsidP="008A5D72">
            <w:pPr>
              <w:keepNext/>
              <w:jc w:val="center"/>
              <w:outlineLvl w:val="0"/>
              <w:rPr>
                <w:rFonts w:eastAsia="Times New Roman"/>
                <w:b/>
                <w:color w:val="auto"/>
                <w:sz w:val="22"/>
              </w:rPr>
            </w:pPr>
            <w:r w:rsidRPr="00DB3B2D">
              <w:rPr>
                <w:rFonts w:eastAsia="Times New Roman"/>
                <w:b/>
                <w:color w:val="auto"/>
                <w:sz w:val="22"/>
              </w:rPr>
              <w:t>РЕСПУБЛИКА ТАТАРСТАН</w:t>
            </w:r>
          </w:p>
          <w:p w:rsidR="008D2FA0" w:rsidRPr="00DB3B2D" w:rsidRDefault="008D2FA0" w:rsidP="008A5D72">
            <w:pPr>
              <w:keepNext/>
              <w:jc w:val="center"/>
              <w:outlineLvl w:val="4"/>
              <w:rPr>
                <w:rFonts w:eastAsia="Times New Roman"/>
                <w:b/>
                <w:color w:val="auto"/>
              </w:rPr>
            </w:pPr>
            <w:r w:rsidRPr="00DB3B2D">
              <w:rPr>
                <w:rFonts w:eastAsia="Times New Roman"/>
                <w:b/>
                <w:color w:val="auto"/>
              </w:rPr>
              <w:t>ГЛАВА</w:t>
            </w:r>
          </w:p>
          <w:p w:rsidR="008D2FA0" w:rsidRPr="00DB3B2D" w:rsidRDefault="008D2FA0" w:rsidP="008A5D72">
            <w:pPr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 xml:space="preserve">КАЙБИЦКОГО </w:t>
            </w:r>
          </w:p>
          <w:p w:rsidR="008D2FA0" w:rsidRPr="00DB3B2D" w:rsidRDefault="008D2FA0" w:rsidP="008A5D72">
            <w:pPr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>МУНИЦИПАЛЬНОГО РАЙОНА</w:t>
            </w:r>
          </w:p>
          <w:p w:rsidR="008D2FA0" w:rsidRPr="00DB3B2D" w:rsidRDefault="008D2FA0" w:rsidP="008A5D72">
            <w:pPr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>Солнечный бульвар, д 7</w:t>
            </w:r>
          </w:p>
          <w:p w:rsidR="008D2FA0" w:rsidRPr="00DB3B2D" w:rsidRDefault="008D2FA0" w:rsidP="008A5D72">
            <w:pPr>
              <w:jc w:val="center"/>
              <w:rPr>
                <w:rFonts w:eastAsia="Times New Roman"/>
                <w:color w:val="auto"/>
                <w:sz w:val="20"/>
              </w:rPr>
            </w:pPr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>село Большие Кайбицы, 422330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2FA0" w:rsidRPr="00DB3B2D" w:rsidRDefault="008D2FA0" w:rsidP="008A5D72">
            <w:pPr>
              <w:jc w:val="center"/>
              <w:rPr>
                <w:rFonts w:eastAsia="Times New Roman"/>
                <w:sz w:val="20"/>
              </w:rPr>
            </w:pPr>
          </w:p>
          <w:p w:rsidR="008D2FA0" w:rsidRPr="00DB3B2D" w:rsidRDefault="008D2FA0" w:rsidP="008A5D72">
            <w:pPr>
              <w:jc w:val="center"/>
              <w:rPr>
                <w:rFonts w:eastAsia="Times New Roman"/>
                <w:sz w:val="20"/>
              </w:rPr>
            </w:pPr>
            <w:r w:rsidRPr="00DB3B2D">
              <w:rPr>
                <w:rFonts w:eastAsia="Times New Roman"/>
                <w:sz w:val="20"/>
              </w:rPr>
              <w:object w:dxaOrig="14233" w:dyaOrig="17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48pt" o:ole="" o:preferrelative="f">
                  <v:imagedata r:id="rId6" o:title=""/>
                  <o:lock v:ext="edit" aspectratio="f"/>
                </v:shape>
                <o:OLEObject Type="Embed" ProgID="PBrush" ShapeID="_x0000_i1025" DrawAspect="Content" ObjectID="_1525010472" r:id="rId7"/>
              </w:objec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8D2FA0" w:rsidRPr="00DB3B2D" w:rsidRDefault="008D2FA0" w:rsidP="008A5D72">
            <w:pPr>
              <w:keepNext/>
              <w:jc w:val="center"/>
              <w:outlineLvl w:val="0"/>
              <w:rPr>
                <w:rFonts w:eastAsia="Times New Roman"/>
                <w:b/>
                <w:color w:val="auto"/>
                <w:sz w:val="22"/>
              </w:rPr>
            </w:pPr>
            <w:r w:rsidRPr="00DB3B2D">
              <w:rPr>
                <w:rFonts w:eastAsia="Times New Roman"/>
                <w:b/>
                <w:color w:val="auto"/>
                <w:sz w:val="22"/>
              </w:rPr>
              <w:t>ТАТАРСТАН РЕСПУБЛИКАСЫ</w:t>
            </w:r>
          </w:p>
          <w:p w:rsidR="008D2FA0" w:rsidRPr="00DB3B2D" w:rsidRDefault="008D2FA0" w:rsidP="008A5D72">
            <w:pPr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 xml:space="preserve">КАЙБЫЧ </w:t>
            </w:r>
          </w:p>
          <w:p w:rsidR="008D2FA0" w:rsidRPr="00DB3B2D" w:rsidRDefault="008D2FA0" w:rsidP="008A5D72">
            <w:pPr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>МУНИЦИПАЛЬ РАЙОНЫ</w:t>
            </w:r>
          </w:p>
          <w:p w:rsidR="008D2FA0" w:rsidRPr="00DB3B2D" w:rsidRDefault="008D2FA0" w:rsidP="008A5D72">
            <w:pPr>
              <w:outlineLvl w:val="7"/>
              <w:rPr>
                <w:rFonts w:eastAsia="Times New Roman"/>
                <w:b/>
                <w:iCs/>
                <w:color w:val="auto"/>
                <w:szCs w:val="24"/>
              </w:rPr>
            </w:pPr>
            <w:r w:rsidRPr="00DB3B2D">
              <w:rPr>
                <w:rFonts w:eastAsia="Times New Roman"/>
                <w:b/>
                <w:iCs/>
                <w:color w:val="auto"/>
                <w:szCs w:val="24"/>
              </w:rPr>
              <w:t xml:space="preserve">              БАШЛЫГЫ</w:t>
            </w:r>
          </w:p>
          <w:p w:rsidR="008D2FA0" w:rsidRPr="00DB3B2D" w:rsidRDefault="008D2FA0" w:rsidP="008A5D72">
            <w:pPr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proofErr w:type="spellStart"/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>Кояшлы</w:t>
            </w:r>
            <w:proofErr w:type="spellEnd"/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 xml:space="preserve"> бульвар, 7 </w:t>
            </w:r>
            <w:proofErr w:type="spellStart"/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>нче</w:t>
            </w:r>
            <w:proofErr w:type="spellEnd"/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 xml:space="preserve"> </w:t>
            </w:r>
            <w:proofErr w:type="spellStart"/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>йорт</w:t>
            </w:r>
            <w:proofErr w:type="spellEnd"/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 xml:space="preserve"> </w:t>
            </w:r>
          </w:p>
          <w:p w:rsidR="008D2FA0" w:rsidRPr="00DB3B2D" w:rsidRDefault="008D2FA0" w:rsidP="008A5D72">
            <w:pPr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 xml:space="preserve">Олы </w:t>
            </w:r>
            <w:proofErr w:type="spellStart"/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>Кайбыч</w:t>
            </w:r>
            <w:proofErr w:type="spellEnd"/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 xml:space="preserve"> </w:t>
            </w:r>
            <w:proofErr w:type="spellStart"/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>авылы</w:t>
            </w:r>
            <w:proofErr w:type="spellEnd"/>
            <w:r w:rsidRPr="00DB3B2D">
              <w:rPr>
                <w:rFonts w:eastAsia="Times New Roman"/>
                <w:b/>
                <w:bCs/>
                <w:color w:val="auto"/>
                <w:sz w:val="20"/>
              </w:rPr>
              <w:t>, 422330</w:t>
            </w:r>
          </w:p>
        </w:tc>
      </w:tr>
      <w:tr w:rsidR="008D2FA0" w:rsidRPr="00DB3B2D" w:rsidTr="008A5D72">
        <w:trPr>
          <w:trHeight w:val="80"/>
          <w:jc w:val="center"/>
        </w:trPr>
        <w:tc>
          <w:tcPr>
            <w:tcW w:w="10044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D2FA0" w:rsidRPr="00DB3B2D" w:rsidRDefault="008D2FA0" w:rsidP="008A5D72">
            <w:pPr>
              <w:jc w:val="center"/>
              <w:rPr>
                <w:rFonts w:eastAsia="Times New Roman"/>
                <w:b/>
                <w:color w:val="auto"/>
                <w:sz w:val="20"/>
              </w:rPr>
            </w:pPr>
          </w:p>
        </w:tc>
      </w:tr>
    </w:tbl>
    <w:p w:rsidR="008D2FA0" w:rsidRPr="00DB3B2D" w:rsidRDefault="008D2FA0" w:rsidP="008D2FA0">
      <w:pPr>
        <w:rPr>
          <w:rFonts w:eastAsia="Times New Roman"/>
        </w:rPr>
      </w:pPr>
    </w:p>
    <w:p w:rsidR="008D2FA0" w:rsidRPr="00DB3B2D" w:rsidRDefault="008D2FA0" w:rsidP="008D2FA0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both"/>
        <w:rPr>
          <w:rFonts w:eastAsia="Times New Roman"/>
          <w:b/>
          <w:bCs/>
        </w:rPr>
      </w:pPr>
      <w:r w:rsidRPr="00DB3B2D">
        <w:rPr>
          <w:rFonts w:eastAsia="Times New Roman"/>
        </w:rPr>
        <w:t xml:space="preserve">        </w:t>
      </w:r>
      <w:r w:rsidRPr="00DB3B2D">
        <w:rPr>
          <w:rFonts w:eastAsia="Times New Roman"/>
          <w:b/>
          <w:bCs/>
        </w:rPr>
        <w:t xml:space="preserve">ПОСТАНОВЛЕНИЕ                                                                 </w:t>
      </w:r>
      <w:r w:rsidRPr="00DB3B2D">
        <w:rPr>
          <w:rFonts w:eastAsia="Times New Roman"/>
          <w:b/>
          <w:bCs/>
        </w:rPr>
        <w:tab/>
      </w:r>
      <w:r w:rsidRPr="00DB3B2D">
        <w:rPr>
          <w:rFonts w:eastAsia="Times New Roman"/>
          <w:b/>
          <w:bCs/>
        </w:rPr>
        <w:tab/>
        <w:t xml:space="preserve">        КАРАР</w:t>
      </w:r>
    </w:p>
    <w:p w:rsidR="008D2FA0" w:rsidRPr="00DB3B2D" w:rsidRDefault="008D2FA0" w:rsidP="008D2FA0">
      <w:pPr>
        <w:rPr>
          <w:rFonts w:eastAsia="Times New Roman"/>
          <w:b/>
          <w:bCs/>
        </w:rPr>
      </w:pPr>
    </w:p>
    <w:p w:rsidR="008D2FA0" w:rsidRDefault="008D2FA0" w:rsidP="008D2FA0">
      <w:pPr>
        <w:rPr>
          <w:rFonts w:eastAsia="Times New Roman"/>
        </w:rPr>
      </w:pPr>
      <w:r w:rsidRPr="00DB3B2D">
        <w:rPr>
          <w:rFonts w:eastAsia="Times New Roman"/>
          <w:b/>
          <w:bCs/>
        </w:rPr>
        <w:t xml:space="preserve"> </w:t>
      </w:r>
      <w:r w:rsidR="006F2447">
        <w:rPr>
          <w:rFonts w:eastAsia="Times New Roman"/>
          <w:b/>
          <w:bCs/>
        </w:rPr>
        <w:t xml:space="preserve">      </w:t>
      </w:r>
      <w:r w:rsidRPr="00DB3B2D">
        <w:rPr>
          <w:rFonts w:eastAsia="Times New Roman"/>
          <w:b/>
          <w:bCs/>
        </w:rPr>
        <w:t xml:space="preserve"> </w:t>
      </w:r>
      <w:r w:rsidRPr="00DB3B2D">
        <w:rPr>
          <w:rFonts w:eastAsia="Times New Roman"/>
        </w:rPr>
        <w:t>«</w:t>
      </w:r>
      <w:r w:rsidR="006F2447">
        <w:rPr>
          <w:rFonts w:eastAsia="Times New Roman"/>
        </w:rPr>
        <w:t>12</w:t>
      </w:r>
      <w:r w:rsidRPr="00DB3B2D">
        <w:rPr>
          <w:rFonts w:eastAsia="Times New Roman"/>
        </w:rPr>
        <w:t xml:space="preserve">» </w:t>
      </w:r>
      <w:r w:rsidR="006F2447">
        <w:rPr>
          <w:rFonts w:eastAsia="Times New Roman"/>
        </w:rPr>
        <w:t>ноября</w:t>
      </w:r>
      <w:r w:rsidRPr="00DB3B2D">
        <w:rPr>
          <w:rFonts w:eastAsia="Times New Roman"/>
        </w:rPr>
        <w:t>_201</w:t>
      </w:r>
      <w:r w:rsidR="00D40DCA">
        <w:rPr>
          <w:rFonts w:eastAsia="Times New Roman"/>
        </w:rPr>
        <w:t>4</w:t>
      </w:r>
      <w:r w:rsidRPr="00DB3B2D">
        <w:rPr>
          <w:rFonts w:eastAsia="Times New Roman"/>
        </w:rPr>
        <w:t xml:space="preserve"> г.                                                  </w:t>
      </w:r>
      <w:r w:rsidR="006F2447">
        <w:rPr>
          <w:rFonts w:eastAsia="Times New Roman"/>
        </w:rPr>
        <w:t xml:space="preserve">           </w:t>
      </w:r>
      <w:r w:rsidRPr="00DB3B2D">
        <w:rPr>
          <w:rFonts w:eastAsia="Times New Roman"/>
        </w:rPr>
        <w:t xml:space="preserve">                 № </w:t>
      </w:r>
      <w:r w:rsidR="006F2447">
        <w:rPr>
          <w:rFonts w:eastAsia="Times New Roman"/>
        </w:rPr>
        <w:t xml:space="preserve">   78</w:t>
      </w:r>
    </w:p>
    <w:p w:rsidR="008D2FA0" w:rsidRDefault="008D2FA0" w:rsidP="008D2FA0">
      <w:pPr>
        <w:rPr>
          <w:rFonts w:eastAsia="Times New Roman"/>
        </w:rPr>
      </w:pPr>
    </w:p>
    <w:p w:rsidR="008D2FA0" w:rsidRDefault="008D2FA0" w:rsidP="008D2FA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внесении изменений в Положение</w:t>
      </w:r>
    </w:p>
    <w:p w:rsidR="008D2FA0" w:rsidRDefault="008D2FA0" w:rsidP="008D2FA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Pr="00DB3B2D">
        <w:rPr>
          <w:rFonts w:eastAsia="Times New Roman"/>
          <w:b/>
          <w:sz w:val="28"/>
          <w:szCs w:val="28"/>
        </w:rPr>
        <w:t>б Общественном совете</w:t>
      </w:r>
    </w:p>
    <w:p w:rsidR="008D2FA0" w:rsidRDefault="008D2FA0" w:rsidP="008D2FA0">
      <w:pPr>
        <w:rPr>
          <w:rFonts w:eastAsia="Times New Roman"/>
          <w:b/>
          <w:sz w:val="28"/>
          <w:szCs w:val="28"/>
        </w:rPr>
      </w:pPr>
      <w:r w:rsidRPr="00DB3B2D">
        <w:rPr>
          <w:rFonts w:eastAsia="Times New Roman"/>
          <w:b/>
          <w:sz w:val="28"/>
          <w:szCs w:val="28"/>
        </w:rPr>
        <w:t>Кайбицкого муниципального района</w:t>
      </w:r>
    </w:p>
    <w:p w:rsidR="008D2FA0" w:rsidRDefault="008D2FA0" w:rsidP="008D2FA0">
      <w:pPr>
        <w:rPr>
          <w:rFonts w:eastAsia="Times New Roman"/>
          <w:b/>
          <w:sz w:val="28"/>
          <w:szCs w:val="28"/>
        </w:rPr>
      </w:pPr>
      <w:r w:rsidRPr="00DB3B2D">
        <w:rPr>
          <w:rFonts w:eastAsia="Times New Roman"/>
          <w:b/>
          <w:sz w:val="28"/>
          <w:szCs w:val="28"/>
        </w:rPr>
        <w:t>Республики Татарстан</w:t>
      </w:r>
    </w:p>
    <w:p w:rsidR="008D2FA0" w:rsidRPr="00011E41" w:rsidRDefault="008D2FA0" w:rsidP="008D2FA0">
      <w:pPr>
        <w:jc w:val="both"/>
        <w:rPr>
          <w:rFonts w:eastAsia="Times New Roman"/>
          <w:sz w:val="28"/>
          <w:szCs w:val="28"/>
        </w:rPr>
      </w:pPr>
    </w:p>
    <w:p w:rsidR="008D2FA0" w:rsidRDefault="008D2FA0" w:rsidP="008D2F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E41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соответствии с </w:t>
      </w:r>
      <w:r w:rsidRPr="008D2FA0">
        <w:rPr>
          <w:rFonts w:eastAsia="Times New Roman"/>
          <w:sz w:val="28"/>
          <w:szCs w:val="28"/>
        </w:rPr>
        <w:t>Федеральны</w:t>
      </w:r>
      <w:r>
        <w:rPr>
          <w:rFonts w:eastAsia="Times New Roman"/>
          <w:sz w:val="28"/>
          <w:szCs w:val="28"/>
        </w:rPr>
        <w:t>м</w:t>
      </w:r>
      <w:r w:rsidRPr="008D2FA0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ом</w:t>
      </w:r>
      <w:r w:rsidRPr="008D2FA0">
        <w:rPr>
          <w:rFonts w:eastAsia="Times New Roman"/>
          <w:sz w:val="28"/>
          <w:szCs w:val="28"/>
        </w:rPr>
        <w:t xml:space="preserve"> от 21.07.2014 </w:t>
      </w:r>
      <w:r>
        <w:rPr>
          <w:rFonts w:eastAsia="Times New Roman"/>
          <w:sz w:val="28"/>
          <w:szCs w:val="28"/>
        </w:rPr>
        <w:t>№</w:t>
      </w:r>
      <w:r w:rsidRPr="008D2FA0">
        <w:rPr>
          <w:rFonts w:eastAsia="Times New Roman"/>
          <w:sz w:val="28"/>
          <w:szCs w:val="28"/>
        </w:rPr>
        <w:t xml:space="preserve"> 212-ФЗ </w:t>
      </w:r>
      <w:r>
        <w:rPr>
          <w:rFonts w:eastAsia="Times New Roman"/>
          <w:sz w:val="28"/>
          <w:szCs w:val="28"/>
        </w:rPr>
        <w:t>«</w:t>
      </w:r>
      <w:r w:rsidRPr="008D2FA0">
        <w:rPr>
          <w:rFonts w:eastAsia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eastAsia="Times New Roman"/>
          <w:sz w:val="28"/>
          <w:szCs w:val="28"/>
        </w:rPr>
        <w:t xml:space="preserve">» и в связи с протестом прокурора </w:t>
      </w:r>
    </w:p>
    <w:p w:rsidR="008D2FA0" w:rsidRDefault="008D2FA0" w:rsidP="008D2FA0">
      <w:pPr>
        <w:jc w:val="both"/>
        <w:rPr>
          <w:rFonts w:eastAsia="Times New Roman"/>
          <w:sz w:val="28"/>
          <w:szCs w:val="28"/>
        </w:rPr>
      </w:pPr>
    </w:p>
    <w:p w:rsidR="008D2FA0" w:rsidRPr="000C7832" w:rsidRDefault="008D2FA0" w:rsidP="008D2FA0">
      <w:pPr>
        <w:jc w:val="center"/>
        <w:rPr>
          <w:rFonts w:eastAsia="Times New Roman"/>
          <w:b/>
          <w:sz w:val="28"/>
          <w:szCs w:val="28"/>
        </w:rPr>
      </w:pPr>
      <w:r w:rsidRPr="000C7832">
        <w:rPr>
          <w:rFonts w:eastAsia="Times New Roman"/>
          <w:b/>
          <w:sz w:val="28"/>
          <w:szCs w:val="28"/>
        </w:rPr>
        <w:t>ПОСТАНОВЛЯЮ:</w:t>
      </w:r>
    </w:p>
    <w:p w:rsidR="008D2FA0" w:rsidRDefault="008D2FA0" w:rsidP="008D2FA0">
      <w:pPr>
        <w:jc w:val="both"/>
        <w:rPr>
          <w:rFonts w:eastAsia="Times New Roman"/>
          <w:sz w:val="28"/>
          <w:szCs w:val="28"/>
        </w:rPr>
      </w:pPr>
    </w:p>
    <w:p w:rsidR="008D2FA0" w:rsidRDefault="008D2FA0" w:rsidP="008D2F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1.Внести в Положение об </w:t>
      </w:r>
      <w:r w:rsidRPr="00011E41">
        <w:rPr>
          <w:rFonts w:eastAsia="Times New Roman"/>
          <w:sz w:val="28"/>
          <w:szCs w:val="28"/>
        </w:rPr>
        <w:t>Общественн</w:t>
      </w:r>
      <w:r>
        <w:rPr>
          <w:rFonts w:eastAsia="Times New Roman"/>
          <w:sz w:val="28"/>
          <w:szCs w:val="28"/>
        </w:rPr>
        <w:t xml:space="preserve">ом </w:t>
      </w:r>
      <w:r w:rsidRPr="00011E41">
        <w:rPr>
          <w:rFonts w:eastAsia="Times New Roman"/>
          <w:sz w:val="28"/>
          <w:szCs w:val="28"/>
        </w:rPr>
        <w:t xml:space="preserve"> совет</w:t>
      </w:r>
      <w:r>
        <w:rPr>
          <w:rFonts w:eastAsia="Times New Roman"/>
          <w:sz w:val="28"/>
          <w:szCs w:val="28"/>
        </w:rPr>
        <w:t xml:space="preserve">е </w:t>
      </w:r>
      <w:r w:rsidRPr="00011E41">
        <w:rPr>
          <w:rFonts w:eastAsia="Times New Roman"/>
          <w:sz w:val="28"/>
          <w:szCs w:val="28"/>
        </w:rPr>
        <w:t>Кайбицкого муниципального района</w:t>
      </w:r>
      <w:r>
        <w:rPr>
          <w:rFonts w:eastAsia="Times New Roman"/>
          <w:sz w:val="28"/>
          <w:szCs w:val="28"/>
        </w:rPr>
        <w:t xml:space="preserve"> </w:t>
      </w:r>
      <w:r w:rsidRPr="00011E41">
        <w:rPr>
          <w:rFonts w:eastAsia="Times New Roman"/>
          <w:sz w:val="28"/>
          <w:szCs w:val="28"/>
        </w:rPr>
        <w:t>Республики Татарстан</w:t>
      </w:r>
      <w:r w:rsidR="00C314B7">
        <w:rPr>
          <w:rFonts w:eastAsia="Times New Roman"/>
          <w:sz w:val="28"/>
          <w:szCs w:val="28"/>
        </w:rPr>
        <w:t xml:space="preserve">, утвержденный постановлением Главы Кайбицкого муниципального района Республики Татарстан от </w:t>
      </w:r>
      <w:r>
        <w:rPr>
          <w:rFonts w:eastAsia="Times New Roman"/>
          <w:sz w:val="28"/>
          <w:szCs w:val="28"/>
        </w:rPr>
        <w:t xml:space="preserve"> </w:t>
      </w:r>
      <w:r w:rsidR="00C314B7">
        <w:rPr>
          <w:rFonts w:eastAsia="Times New Roman"/>
          <w:sz w:val="28"/>
          <w:szCs w:val="28"/>
        </w:rPr>
        <w:t xml:space="preserve">12.12.2013 № 107 </w:t>
      </w:r>
      <w:r>
        <w:rPr>
          <w:rFonts w:eastAsia="Times New Roman"/>
          <w:sz w:val="28"/>
          <w:szCs w:val="28"/>
        </w:rPr>
        <w:t>следующие изменения:</w:t>
      </w:r>
    </w:p>
    <w:p w:rsidR="008D2FA0" w:rsidRDefault="008D2FA0" w:rsidP="008D2F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C314B7">
        <w:rPr>
          <w:rFonts w:eastAsia="Times New Roman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 xml:space="preserve"> </w:t>
      </w:r>
      <w:r w:rsidR="00C314B7">
        <w:rPr>
          <w:rFonts w:eastAsia="Times New Roman"/>
          <w:sz w:val="28"/>
          <w:szCs w:val="28"/>
        </w:rPr>
        <w:t>Пункт 2 добавить подпункт 2.1.1. следующего содержания:</w:t>
      </w:r>
    </w:p>
    <w:p w:rsidR="00C314B7" w:rsidRDefault="00C77057" w:rsidP="00C314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314B7">
        <w:rPr>
          <w:rFonts w:eastAsia="Times New Roman"/>
          <w:sz w:val="28"/>
          <w:szCs w:val="28"/>
        </w:rPr>
        <w:t xml:space="preserve">     «2.1.1.</w:t>
      </w:r>
      <w:r w:rsidR="004677B0">
        <w:rPr>
          <w:rFonts w:eastAsia="Times New Roman"/>
          <w:sz w:val="28"/>
          <w:szCs w:val="28"/>
        </w:rPr>
        <w:t xml:space="preserve"> </w:t>
      </w:r>
      <w:r w:rsidR="00C314B7">
        <w:rPr>
          <w:sz w:val="28"/>
          <w:szCs w:val="28"/>
        </w:rPr>
        <w:t>Целями общественного контроля Общественного совета являются:</w:t>
      </w:r>
    </w:p>
    <w:p w:rsidR="00C314B7" w:rsidRDefault="00C314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C314B7" w:rsidRDefault="00C314B7" w:rsidP="00874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</w:t>
      </w:r>
      <w:r w:rsidR="00874A57">
        <w:rPr>
          <w:rFonts w:eastAsiaTheme="minorHAnsi"/>
          <w:color w:val="auto"/>
          <w:sz w:val="28"/>
          <w:szCs w:val="28"/>
          <w:lang w:eastAsia="en-US"/>
        </w:rPr>
        <w:t>органами государственной власти, органами местного самоуправления</w:t>
      </w:r>
      <w:r>
        <w:rPr>
          <w:sz w:val="28"/>
          <w:szCs w:val="28"/>
        </w:rPr>
        <w:t xml:space="preserve">,  </w:t>
      </w:r>
      <w:r w:rsidR="00874A57">
        <w:rPr>
          <w:rFonts w:eastAsiaTheme="minorHAnsi"/>
          <w:color w:val="auto"/>
          <w:sz w:val="28"/>
          <w:szCs w:val="28"/>
          <w:lang w:eastAsia="en-US"/>
        </w:rPr>
        <w:t xml:space="preserve">государственными и </w:t>
      </w:r>
      <w:r w:rsidR="00874A5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C314B7" w:rsidRDefault="00C314B7" w:rsidP="00874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общественная оценка деятельности </w:t>
      </w:r>
      <w:r w:rsidR="00874A57">
        <w:rPr>
          <w:rFonts w:eastAsiaTheme="minorHAnsi"/>
          <w:color w:val="auto"/>
          <w:sz w:val="28"/>
          <w:szCs w:val="28"/>
          <w:lang w:eastAsia="en-US"/>
        </w:rPr>
        <w:t>государственной власти, органов местного самоуправления, государственных и муниципальных организаций,</w:t>
      </w:r>
      <w:r>
        <w:rPr>
          <w:sz w:val="28"/>
          <w:szCs w:val="28"/>
        </w:rPr>
        <w:t xml:space="preserve"> иных органов и организаций, осуществляющих в соответствии с федеральными законами</w:t>
      </w:r>
      <w:r w:rsidR="00467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</w:t>
      </w:r>
      <w:proofErr w:type="gramStart"/>
      <w:r>
        <w:rPr>
          <w:sz w:val="28"/>
          <w:szCs w:val="28"/>
        </w:rPr>
        <w:t>.</w:t>
      </w:r>
      <w:r w:rsidR="00C77057">
        <w:rPr>
          <w:sz w:val="28"/>
          <w:szCs w:val="28"/>
        </w:rPr>
        <w:t>».</w:t>
      </w:r>
      <w:proofErr w:type="gramEnd"/>
    </w:p>
    <w:p w:rsidR="00C77057" w:rsidRDefault="00C77057" w:rsidP="00C77057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б)</w:t>
      </w:r>
      <w:r w:rsidRPr="00C770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Пункт 2 добавить подпункт 2.2.1. следующего содержания:</w:t>
      </w:r>
    </w:p>
    <w:p w:rsidR="00C77057" w:rsidRDefault="00C77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«2.2.1. Задачами общественного контроля Общественного совета</w:t>
      </w:r>
      <w:r w:rsidR="00874A5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являются:</w:t>
      </w:r>
    </w:p>
    <w:p w:rsidR="00C77057" w:rsidRDefault="00C77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и развитие гражданского правосознания;</w:t>
      </w:r>
    </w:p>
    <w:p w:rsidR="00C77057" w:rsidRDefault="00C77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C77057" w:rsidRDefault="00C77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содействие предупреждению и разрешению социальных конфликтов;</w:t>
      </w:r>
    </w:p>
    <w:p w:rsidR="00C77057" w:rsidRDefault="00C77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C77057" w:rsidRDefault="00C77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прозрачности и открытости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</w:t>
      </w:r>
      <w:r w:rsidR="004677B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отдельные публичные полномочия;</w:t>
      </w:r>
    </w:p>
    <w:p w:rsidR="00C77057" w:rsidRDefault="00C77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формирование в обществе нетерпимости к коррупционному поведению;</w:t>
      </w:r>
    </w:p>
    <w:p w:rsidR="00C77057" w:rsidRDefault="00C77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повышение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</w:t>
      </w:r>
      <w:r w:rsidR="00874A5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отдельные публичные полномочия</w:t>
      </w:r>
      <w:proofErr w:type="gramStart"/>
      <w:r>
        <w:rPr>
          <w:sz w:val="28"/>
          <w:szCs w:val="28"/>
        </w:rPr>
        <w:t>.</w:t>
      </w:r>
      <w:r w:rsidR="00874A57">
        <w:rPr>
          <w:sz w:val="28"/>
          <w:szCs w:val="28"/>
        </w:rPr>
        <w:t>».</w:t>
      </w:r>
      <w:proofErr w:type="gramEnd"/>
    </w:p>
    <w:p w:rsidR="00874A57" w:rsidRDefault="00874A5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Fonts w:eastAsia="Times New Roman"/>
          <w:sz w:val="28"/>
          <w:szCs w:val="28"/>
        </w:rPr>
        <w:t>Пункт 4 добавить подпункт 4.3. следующего содержания:</w:t>
      </w:r>
    </w:p>
    <w:p w:rsidR="00874A57" w:rsidRDefault="00874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«4.3</w:t>
      </w:r>
      <w:r>
        <w:rPr>
          <w:sz w:val="28"/>
          <w:szCs w:val="28"/>
        </w:rPr>
        <w:t xml:space="preserve">. </w:t>
      </w:r>
      <w:r w:rsidR="003A251A">
        <w:rPr>
          <w:sz w:val="28"/>
          <w:szCs w:val="28"/>
        </w:rPr>
        <w:t>Общественный совет при осуществлении</w:t>
      </w:r>
      <w:r>
        <w:rPr>
          <w:sz w:val="28"/>
          <w:szCs w:val="28"/>
        </w:rPr>
        <w:t xml:space="preserve"> общественного контроля вправе:</w:t>
      </w:r>
    </w:p>
    <w:p w:rsidR="00874A57" w:rsidRDefault="00874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общественный контроль в формах, предусмотренных Федеральным законом </w:t>
      </w:r>
      <w:r w:rsidR="003A251A" w:rsidRPr="008D2FA0">
        <w:rPr>
          <w:rFonts w:eastAsia="Times New Roman"/>
          <w:sz w:val="28"/>
          <w:szCs w:val="28"/>
        </w:rPr>
        <w:t xml:space="preserve">21.07.2014 </w:t>
      </w:r>
      <w:r w:rsidR="003A251A">
        <w:rPr>
          <w:rFonts w:eastAsia="Times New Roman"/>
          <w:sz w:val="28"/>
          <w:szCs w:val="28"/>
        </w:rPr>
        <w:t>№</w:t>
      </w:r>
      <w:r w:rsidR="003A251A" w:rsidRPr="008D2FA0">
        <w:rPr>
          <w:rFonts w:eastAsia="Times New Roman"/>
          <w:sz w:val="28"/>
          <w:szCs w:val="28"/>
        </w:rPr>
        <w:t xml:space="preserve"> 212-ФЗ </w:t>
      </w:r>
      <w:r w:rsidR="003A251A">
        <w:rPr>
          <w:rFonts w:eastAsia="Times New Roman"/>
          <w:sz w:val="28"/>
          <w:szCs w:val="28"/>
        </w:rPr>
        <w:t>«</w:t>
      </w:r>
      <w:r w:rsidR="003A251A" w:rsidRPr="008D2FA0">
        <w:rPr>
          <w:rFonts w:eastAsia="Times New Roman"/>
          <w:sz w:val="28"/>
          <w:szCs w:val="28"/>
        </w:rPr>
        <w:t>Об основах общественного контроля в Российской Федерации</w:t>
      </w:r>
      <w:r w:rsidR="003A251A">
        <w:rPr>
          <w:rFonts w:eastAsia="Times New Roman"/>
          <w:sz w:val="28"/>
          <w:szCs w:val="28"/>
        </w:rPr>
        <w:t xml:space="preserve">» </w:t>
      </w:r>
      <w:r>
        <w:rPr>
          <w:sz w:val="28"/>
          <w:szCs w:val="28"/>
        </w:rPr>
        <w:t>и другими федеральными законами;</w:t>
      </w:r>
    </w:p>
    <w:p w:rsidR="00874A57" w:rsidRDefault="00874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874A57" w:rsidRDefault="00874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874A57" w:rsidRDefault="00874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посещать в случаях и порядке, которые предусмотрены федеральными законами, законами</w:t>
      </w:r>
      <w:r w:rsidR="003A251A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 w:rsidR="00874A57" w:rsidRDefault="00874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подготавливать по результатам осуществления общественного контроля итоговый документ и направлять его на рассмотрение в органы </w:t>
      </w:r>
      <w:r>
        <w:rPr>
          <w:sz w:val="28"/>
          <w:szCs w:val="28"/>
        </w:rPr>
        <w:lastRenderedPageBreak/>
        <w:t>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</w:t>
      </w:r>
      <w:r w:rsidR="003A251A">
        <w:rPr>
          <w:sz w:val="28"/>
          <w:szCs w:val="28"/>
        </w:rPr>
        <w:t>,</w:t>
      </w:r>
      <w:r w:rsidR="003A251A" w:rsidRPr="003A251A">
        <w:rPr>
          <w:sz w:val="28"/>
          <w:szCs w:val="28"/>
        </w:rPr>
        <w:t xml:space="preserve"> </w:t>
      </w:r>
      <w:r w:rsidR="003A251A">
        <w:rPr>
          <w:sz w:val="28"/>
          <w:szCs w:val="28"/>
        </w:rPr>
        <w:t>законами Республики Татарстан, муниципальными нормативными правовыми актами</w:t>
      </w:r>
      <w:r>
        <w:rPr>
          <w:sz w:val="28"/>
          <w:szCs w:val="28"/>
        </w:rPr>
        <w:t xml:space="preserve"> отдельные публичные полномочия, и в средства массовой информации;</w:t>
      </w:r>
    </w:p>
    <w:p w:rsidR="00874A57" w:rsidRDefault="00874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</w:t>
      </w:r>
      <w:proofErr w:type="gramEnd"/>
      <w:r>
        <w:rPr>
          <w:sz w:val="28"/>
          <w:szCs w:val="28"/>
        </w:rPr>
        <w:t>, уполномоченным по правам человека, по правам ребенка, по защите прав предпринимателей, по правам коренных малочисленных народов в субъектах Российской Федерации и в органы прокуратуры;</w:t>
      </w:r>
    </w:p>
    <w:p w:rsidR="00874A57" w:rsidRDefault="00874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874A57" w:rsidRDefault="00874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пользоваться иными правами, предусмотренными законодательством Российской Федерации.</w:t>
      </w:r>
    </w:p>
    <w:p w:rsidR="003A251A" w:rsidRDefault="003A251A" w:rsidP="003A251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rFonts w:eastAsia="Times New Roman"/>
          <w:sz w:val="28"/>
          <w:szCs w:val="28"/>
        </w:rPr>
        <w:t>Пункт 4 добавить подпункт 4.4. следующего содержания:</w:t>
      </w:r>
    </w:p>
    <w:p w:rsidR="00874A57" w:rsidRDefault="003A251A" w:rsidP="003A25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«4.</w:t>
      </w:r>
      <w:r w:rsidR="004677B0">
        <w:rPr>
          <w:rFonts w:eastAsia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677B0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Общественн</w:t>
      </w:r>
      <w:r w:rsidR="004677B0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совет</w:t>
      </w:r>
      <w:r w:rsidR="004677B0">
        <w:rPr>
          <w:sz w:val="28"/>
          <w:szCs w:val="28"/>
        </w:rPr>
        <w:t>а</w:t>
      </w:r>
      <w:r>
        <w:rPr>
          <w:sz w:val="28"/>
          <w:szCs w:val="28"/>
        </w:rPr>
        <w:t xml:space="preserve"> при осуществлении общественного контроля </w:t>
      </w:r>
      <w:r w:rsidR="00874A57">
        <w:rPr>
          <w:sz w:val="28"/>
          <w:szCs w:val="28"/>
        </w:rPr>
        <w:t>общественного контроля осуществлении обязаны:</w:t>
      </w:r>
    </w:p>
    <w:p w:rsidR="00874A57" w:rsidRDefault="00874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соблюдать законодательство Российской Федерации об общественном контроле;</w:t>
      </w:r>
    </w:p>
    <w:p w:rsidR="00874A57" w:rsidRDefault="00874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874A57" w:rsidRDefault="00874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874A57" w:rsidRDefault="00874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874A57" w:rsidRDefault="00874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законом;</w:t>
      </w:r>
    </w:p>
    <w:p w:rsidR="00874A57" w:rsidRDefault="00874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gramStart"/>
      <w:r>
        <w:rPr>
          <w:sz w:val="28"/>
          <w:szCs w:val="28"/>
        </w:rPr>
        <w:t>нести иные обязанности</w:t>
      </w:r>
      <w:proofErr w:type="gramEnd"/>
      <w:r>
        <w:rPr>
          <w:sz w:val="28"/>
          <w:szCs w:val="28"/>
        </w:rPr>
        <w:t>, предусмотренные законодательством Российской Федерации.</w:t>
      </w:r>
    </w:p>
    <w:p w:rsidR="005B65BA" w:rsidRDefault="005B65BA" w:rsidP="005B65BA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д)  Добавить пункт 6 следующего содержания:</w:t>
      </w:r>
    </w:p>
    <w:p w:rsidR="005B65BA" w:rsidRPr="005B65BA" w:rsidRDefault="008D2FA0" w:rsidP="005B65BA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5B65BA">
        <w:rPr>
          <w:rFonts w:eastAsia="Times New Roman"/>
          <w:sz w:val="28"/>
          <w:szCs w:val="28"/>
        </w:rPr>
        <w:t xml:space="preserve">   «6.</w:t>
      </w:r>
      <w:r>
        <w:rPr>
          <w:rFonts w:eastAsia="Times New Roman"/>
          <w:sz w:val="28"/>
          <w:szCs w:val="28"/>
        </w:rPr>
        <w:t xml:space="preserve"> </w:t>
      </w:r>
      <w:r w:rsidR="005B65BA">
        <w:rPr>
          <w:rFonts w:eastAsia="Times New Roman"/>
          <w:sz w:val="28"/>
          <w:szCs w:val="28"/>
        </w:rPr>
        <w:t>Ф</w:t>
      </w:r>
      <w:r w:rsidR="005B65BA" w:rsidRPr="005B65BA">
        <w:rPr>
          <w:bCs/>
          <w:sz w:val="28"/>
          <w:szCs w:val="28"/>
        </w:rPr>
        <w:t>ормы и порядок осуществления</w:t>
      </w:r>
      <w:r w:rsidR="005B65BA">
        <w:rPr>
          <w:bCs/>
          <w:sz w:val="28"/>
          <w:szCs w:val="28"/>
        </w:rPr>
        <w:t xml:space="preserve"> </w:t>
      </w:r>
      <w:r w:rsidR="005B65BA" w:rsidRPr="005B65BA">
        <w:rPr>
          <w:bCs/>
          <w:sz w:val="28"/>
          <w:szCs w:val="28"/>
        </w:rPr>
        <w:t>общественного контроля</w:t>
      </w:r>
      <w:r w:rsidR="004677B0">
        <w:rPr>
          <w:bCs/>
          <w:sz w:val="28"/>
          <w:szCs w:val="28"/>
        </w:rPr>
        <w:t xml:space="preserve"> Общественным советом</w:t>
      </w:r>
    </w:p>
    <w:p w:rsidR="005B65BA" w:rsidRDefault="005B6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"/>
      <w:bookmarkEnd w:id="0"/>
      <w:r>
        <w:rPr>
          <w:sz w:val="28"/>
          <w:szCs w:val="28"/>
        </w:rPr>
        <w:t xml:space="preserve">6.1. Общественный контроль осуществляется в формах общественного </w:t>
      </w:r>
      <w:r>
        <w:rPr>
          <w:sz w:val="28"/>
          <w:szCs w:val="28"/>
        </w:rPr>
        <w:lastRenderedPageBreak/>
        <w:t>мониторинга, общественной проверки, общественной экспертизы, в иных формах, не противоречащих настоящему Федеральному закону,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5B65BA" w:rsidRDefault="005B6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Общественный контроль может осуществляться одновременно в нескольких формах.</w:t>
      </w:r>
    </w:p>
    <w:p w:rsidR="005B65BA" w:rsidRDefault="004677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B65BA">
        <w:rPr>
          <w:sz w:val="28"/>
          <w:szCs w:val="28"/>
        </w:rPr>
        <w:t xml:space="preserve">3. Порядок осуществления общественного контроля в </w:t>
      </w:r>
      <w:proofErr w:type="gramStart"/>
      <w:r w:rsidR="005B65BA">
        <w:rPr>
          <w:sz w:val="28"/>
          <w:szCs w:val="28"/>
        </w:rPr>
        <w:t>формах</w:t>
      </w:r>
      <w:proofErr w:type="gramEnd"/>
      <w:r w:rsidR="005B65BA">
        <w:rPr>
          <w:sz w:val="28"/>
          <w:szCs w:val="28"/>
        </w:rPr>
        <w:t xml:space="preserve">, указанных в </w:t>
      </w:r>
      <w:r>
        <w:rPr>
          <w:sz w:val="28"/>
          <w:szCs w:val="28"/>
        </w:rPr>
        <w:t>подпункте 6.1 н</w:t>
      </w:r>
      <w:r w:rsidR="005B65BA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="005B65B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="005B65BA">
        <w:rPr>
          <w:sz w:val="28"/>
          <w:szCs w:val="28"/>
        </w:rPr>
        <w:t xml:space="preserve">, определяется </w:t>
      </w:r>
      <w:r>
        <w:rPr>
          <w:sz w:val="28"/>
          <w:szCs w:val="28"/>
        </w:rPr>
        <w:t xml:space="preserve">Федеральным законом </w:t>
      </w:r>
      <w:r w:rsidRPr="008D2FA0">
        <w:rPr>
          <w:rFonts w:eastAsia="Times New Roman"/>
          <w:sz w:val="28"/>
          <w:szCs w:val="28"/>
        </w:rPr>
        <w:t xml:space="preserve">21.07.2014 </w:t>
      </w:r>
      <w:r>
        <w:rPr>
          <w:rFonts w:eastAsia="Times New Roman"/>
          <w:sz w:val="28"/>
          <w:szCs w:val="28"/>
        </w:rPr>
        <w:t>№</w:t>
      </w:r>
      <w:r w:rsidRPr="008D2FA0">
        <w:rPr>
          <w:rFonts w:eastAsia="Times New Roman"/>
          <w:sz w:val="28"/>
          <w:szCs w:val="28"/>
        </w:rPr>
        <w:t xml:space="preserve"> 212-ФЗ </w:t>
      </w:r>
      <w:r>
        <w:rPr>
          <w:rFonts w:eastAsia="Times New Roman"/>
          <w:sz w:val="28"/>
          <w:szCs w:val="28"/>
        </w:rPr>
        <w:t>«</w:t>
      </w:r>
      <w:r w:rsidRPr="008D2FA0">
        <w:rPr>
          <w:rFonts w:eastAsia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eastAsia="Times New Roman"/>
          <w:sz w:val="28"/>
          <w:szCs w:val="28"/>
        </w:rPr>
        <w:t>»</w:t>
      </w:r>
      <w:r w:rsidR="005B65BA">
        <w:rPr>
          <w:sz w:val="28"/>
          <w:szCs w:val="28"/>
        </w:rPr>
        <w:t>, другими федеральными законами.</w:t>
      </w:r>
      <w:r>
        <w:rPr>
          <w:sz w:val="28"/>
          <w:szCs w:val="28"/>
        </w:rPr>
        <w:t>».</w:t>
      </w:r>
    </w:p>
    <w:p w:rsidR="008D2FA0" w:rsidRDefault="008D2FA0" w:rsidP="008D2F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4677B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Pr="00011E41">
        <w:rPr>
          <w:rFonts w:eastAsia="Times New Roman"/>
          <w:sz w:val="28"/>
          <w:szCs w:val="28"/>
        </w:rPr>
        <w:t>Кайбицкого муниципального района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Р.Р.Хаялиева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D2FA0" w:rsidRDefault="008D2FA0" w:rsidP="008D2FA0">
      <w:pPr>
        <w:jc w:val="both"/>
        <w:rPr>
          <w:rFonts w:eastAsia="Times New Roman"/>
          <w:sz w:val="28"/>
          <w:szCs w:val="28"/>
        </w:rPr>
      </w:pPr>
    </w:p>
    <w:p w:rsidR="008D2FA0" w:rsidRDefault="008D2FA0" w:rsidP="008D2FA0">
      <w:pPr>
        <w:jc w:val="both"/>
        <w:rPr>
          <w:rFonts w:eastAsia="Times New Roman"/>
          <w:sz w:val="28"/>
          <w:szCs w:val="28"/>
        </w:rPr>
      </w:pPr>
    </w:p>
    <w:p w:rsidR="008D2FA0" w:rsidRPr="000C7832" w:rsidRDefault="008D2FA0" w:rsidP="008D2FA0">
      <w:pPr>
        <w:jc w:val="right"/>
        <w:rPr>
          <w:rFonts w:eastAsia="Times New Roman"/>
          <w:b/>
          <w:sz w:val="28"/>
          <w:szCs w:val="28"/>
        </w:rPr>
      </w:pPr>
      <w:proofErr w:type="spellStart"/>
      <w:r w:rsidRPr="000C7832">
        <w:rPr>
          <w:rFonts w:eastAsia="Times New Roman"/>
          <w:b/>
          <w:sz w:val="28"/>
          <w:szCs w:val="28"/>
        </w:rPr>
        <w:t>А.И.Рахматуллин</w:t>
      </w:r>
      <w:proofErr w:type="spellEnd"/>
    </w:p>
    <w:p w:rsidR="008D2FA0" w:rsidRPr="000C7832" w:rsidRDefault="008D2FA0" w:rsidP="008D2FA0">
      <w:pPr>
        <w:jc w:val="right"/>
        <w:rPr>
          <w:rFonts w:eastAsia="Times New Roman"/>
          <w:b/>
          <w:sz w:val="28"/>
          <w:szCs w:val="28"/>
        </w:rPr>
      </w:pPr>
    </w:p>
    <w:p w:rsidR="008D2FA0" w:rsidRPr="00011E41" w:rsidRDefault="008D2FA0" w:rsidP="008D2FA0">
      <w:pPr>
        <w:jc w:val="both"/>
        <w:rPr>
          <w:rFonts w:eastAsia="Times New Roman"/>
          <w:sz w:val="28"/>
          <w:szCs w:val="28"/>
        </w:rPr>
      </w:pPr>
    </w:p>
    <w:p w:rsidR="008D2FA0" w:rsidRPr="00DB3B2D" w:rsidRDefault="008D2FA0" w:rsidP="008D2FA0">
      <w:pPr>
        <w:jc w:val="both"/>
        <w:rPr>
          <w:rFonts w:eastAsia="Times New Roman"/>
        </w:rPr>
      </w:pPr>
    </w:p>
    <w:p w:rsidR="008D2FA0" w:rsidRPr="00011E41" w:rsidRDefault="008D2FA0" w:rsidP="008D2FA0">
      <w:pPr>
        <w:jc w:val="both"/>
        <w:rPr>
          <w:sz w:val="28"/>
          <w:szCs w:val="28"/>
        </w:rPr>
      </w:pPr>
    </w:p>
    <w:p w:rsidR="008D2FA0" w:rsidRPr="00011E41" w:rsidRDefault="008D2FA0" w:rsidP="008D2FA0">
      <w:pPr>
        <w:jc w:val="both"/>
        <w:rPr>
          <w:sz w:val="28"/>
          <w:szCs w:val="28"/>
        </w:rPr>
      </w:pPr>
    </w:p>
    <w:p w:rsidR="008D2FA0" w:rsidRPr="00011E41" w:rsidRDefault="008D2FA0" w:rsidP="008D2FA0">
      <w:pPr>
        <w:jc w:val="both"/>
        <w:rPr>
          <w:sz w:val="28"/>
          <w:szCs w:val="28"/>
        </w:rPr>
      </w:pPr>
    </w:p>
    <w:p w:rsidR="00E73FC1" w:rsidRDefault="00E73FC1">
      <w:bookmarkStart w:id="1" w:name="_GoBack"/>
      <w:bookmarkEnd w:id="1"/>
    </w:p>
    <w:sectPr w:rsidR="00E73FC1" w:rsidSect="004677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A0"/>
    <w:rsid w:val="003A251A"/>
    <w:rsid w:val="004677B0"/>
    <w:rsid w:val="005B65BA"/>
    <w:rsid w:val="00617E60"/>
    <w:rsid w:val="006F2447"/>
    <w:rsid w:val="00874A57"/>
    <w:rsid w:val="008D2FA0"/>
    <w:rsid w:val="00C314B7"/>
    <w:rsid w:val="00C77057"/>
    <w:rsid w:val="00D40DCA"/>
    <w:rsid w:val="00E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A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A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CD2A-4008-4D87-895A-19BCC05E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Совет</cp:lastModifiedBy>
  <cp:revision>2</cp:revision>
  <dcterms:created xsi:type="dcterms:W3CDTF">2016-05-17T13:15:00Z</dcterms:created>
  <dcterms:modified xsi:type="dcterms:W3CDTF">2016-05-17T13:15:00Z</dcterms:modified>
</cp:coreProperties>
</file>